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78C7EEC1" w:rsidR="00357CB2" w:rsidRPr="009A3821" w:rsidRDefault="00BA2A7F" w:rsidP="00357CB2">
      <w:pPr>
        <w:jc w:val="center"/>
        <w:rPr>
          <w:b/>
          <w:bCs/>
          <w:szCs w:val="24"/>
        </w:rPr>
      </w:pPr>
      <w:bookmarkStart w:id="0" w:name="_Hlk42677514"/>
      <w:r w:rsidRPr="009A3821">
        <w:rPr>
          <w:b/>
          <w:bCs/>
          <w:szCs w:val="24"/>
        </w:rPr>
        <w:t xml:space="preserve">DOCKET NO. </w:t>
      </w:r>
      <w:r w:rsidR="00502155" w:rsidRPr="009A3821">
        <w:rPr>
          <w:b/>
          <w:bCs/>
          <w:szCs w:val="24"/>
        </w:rPr>
        <w:t>53485</w:t>
      </w:r>
    </w:p>
    <w:p w14:paraId="33C1B30C" w14:textId="77777777" w:rsidR="00BA2A7F" w:rsidRPr="009A3821" w:rsidRDefault="00BA2A7F" w:rsidP="00357CB2">
      <w:pPr>
        <w:jc w:val="center"/>
        <w:rPr>
          <w:b/>
          <w:szCs w:val="24"/>
        </w:rPr>
      </w:pPr>
    </w:p>
    <w:tbl>
      <w:tblPr>
        <w:tblW w:w="9528" w:type="dxa"/>
        <w:tblLook w:val="01E0" w:firstRow="1" w:lastRow="1" w:firstColumn="1" w:lastColumn="1" w:noHBand="0" w:noVBand="0"/>
      </w:tblPr>
      <w:tblGrid>
        <w:gridCol w:w="4500"/>
        <w:gridCol w:w="359"/>
        <w:gridCol w:w="4669"/>
      </w:tblGrid>
      <w:tr w:rsidR="00357CB2" w:rsidRPr="009A3821" w14:paraId="4F8F71F0" w14:textId="77777777" w:rsidTr="00BA2A7F">
        <w:trPr>
          <w:trHeight w:val="1251"/>
        </w:trPr>
        <w:tc>
          <w:tcPr>
            <w:tcW w:w="4500" w:type="dxa"/>
          </w:tcPr>
          <w:p w14:paraId="5FC9A8D3" w14:textId="72E3D16B" w:rsidR="00357CB2" w:rsidRPr="009A3821" w:rsidRDefault="00502155" w:rsidP="00DE5830">
            <w:pPr>
              <w:jc w:val="left"/>
              <w:rPr>
                <w:b/>
                <w:caps/>
                <w:szCs w:val="24"/>
              </w:rPr>
            </w:pPr>
            <w:r w:rsidRPr="009A3821">
              <w:rPr>
                <w:b/>
                <w:caps/>
                <w:szCs w:val="24"/>
              </w:rPr>
              <w:t>Application of Gideon Water, LLC to for a Certificate of Convenience and Necessity in Montgomery County</w:t>
            </w:r>
          </w:p>
        </w:tc>
        <w:tc>
          <w:tcPr>
            <w:tcW w:w="359" w:type="dxa"/>
          </w:tcPr>
          <w:p w14:paraId="565E8B0E" w14:textId="77777777" w:rsidR="00357CB2" w:rsidRPr="009A3821" w:rsidRDefault="00357CB2" w:rsidP="00DE5830">
            <w:pPr>
              <w:rPr>
                <w:b/>
                <w:szCs w:val="24"/>
              </w:rPr>
            </w:pPr>
            <w:r w:rsidRPr="009A3821">
              <w:rPr>
                <w:b/>
                <w:szCs w:val="24"/>
              </w:rPr>
              <w:t>§</w:t>
            </w:r>
          </w:p>
          <w:p w14:paraId="04098137" w14:textId="77777777" w:rsidR="00357CB2" w:rsidRPr="009A3821" w:rsidRDefault="00357CB2" w:rsidP="00DE5830">
            <w:pPr>
              <w:rPr>
                <w:b/>
                <w:szCs w:val="24"/>
              </w:rPr>
            </w:pPr>
            <w:r w:rsidRPr="009A3821">
              <w:rPr>
                <w:b/>
                <w:szCs w:val="24"/>
              </w:rPr>
              <w:t>§</w:t>
            </w:r>
          </w:p>
          <w:p w14:paraId="7BAEC862" w14:textId="77777777" w:rsidR="00357CB2" w:rsidRPr="009A3821" w:rsidRDefault="00357CB2" w:rsidP="00DE5830">
            <w:pPr>
              <w:rPr>
                <w:b/>
                <w:szCs w:val="24"/>
              </w:rPr>
            </w:pPr>
            <w:r w:rsidRPr="009A3821">
              <w:rPr>
                <w:b/>
                <w:szCs w:val="24"/>
              </w:rPr>
              <w:t>§</w:t>
            </w:r>
          </w:p>
          <w:p w14:paraId="7B4A5AA6" w14:textId="50938598" w:rsidR="00BA2A7F" w:rsidRPr="009A3821" w:rsidRDefault="00357CB2" w:rsidP="00DE5830">
            <w:pPr>
              <w:rPr>
                <w:b/>
                <w:szCs w:val="24"/>
              </w:rPr>
            </w:pPr>
            <w:r w:rsidRPr="009A3821">
              <w:rPr>
                <w:b/>
                <w:szCs w:val="24"/>
              </w:rPr>
              <w:t>§</w:t>
            </w:r>
          </w:p>
        </w:tc>
        <w:tc>
          <w:tcPr>
            <w:tcW w:w="4669" w:type="dxa"/>
          </w:tcPr>
          <w:p w14:paraId="6E8486AA" w14:textId="77777777" w:rsidR="00357CB2" w:rsidRPr="009A3821" w:rsidRDefault="00357CB2" w:rsidP="00DE5830">
            <w:pPr>
              <w:pStyle w:val="Docketstyle"/>
              <w:spacing w:line="240" w:lineRule="auto"/>
              <w:jc w:val="center"/>
              <w:rPr>
                <w:bCs/>
                <w:szCs w:val="24"/>
              </w:rPr>
            </w:pPr>
            <w:r w:rsidRPr="009A3821">
              <w:rPr>
                <w:bCs/>
                <w:szCs w:val="24"/>
              </w:rPr>
              <w:t>PUBLIC UTILITY COMMISSION</w:t>
            </w:r>
          </w:p>
          <w:p w14:paraId="6D2F2B68" w14:textId="77777777" w:rsidR="00357CB2" w:rsidRPr="009A3821" w:rsidRDefault="00357CB2" w:rsidP="00DE5830">
            <w:pPr>
              <w:pStyle w:val="Docketstyle"/>
              <w:spacing w:line="240" w:lineRule="auto"/>
              <w:jc w:val="center"/>
              <w:rPr>
                <w:bCs/>
                <w:szCs w:val="24"/>
              </w:rPr>
            </w:pPr>
          </w:p>
          <w:p w14:paraId="45A1142A" w14:textId="77777777" w:rsidR="00357CB2" w:rsidRPr="009A3821" w:rsidRDefault="00357CB2" w:rsidP="00DE5830">
            <w:pPr>
              <w:pStyle w:val="Docketstyle"/>
              <w:spacing w:line="240" w:lineRule="auto"/>
              <w:jc w:val="center"/>
              <w:rPr>
                <w:bCs/>
                <w:szCs w:val="24"/>
              </w:rPr>
            </w:pPr>
            <w:r w:rsidRPr="009A3821">
              <w:rPr>
                <w:bCs/>
                <w:szCs w:val="24"/>
              </w:rPr>
              <w:t>OF TEXAS</w:t>
            </w:r>
          </w:p>
        </w:tc>
      </w:tr>
      <w:bookmarkEnd w:id="0"/>
    </w:tbl>
    <w:p w14:paraId="5D7570A6" w14:textId="77777777" w:rsidR="00357CB2" w:rsidRPr="009A3821" w:rsidRDefault="00357CB2" w:rsidP="00AF3657">
      <w:pPr>
        <w:pStyle w:val="Documentheading"/>
        <w:rPr>
          <w:sz w:val="24"/>
          <w:szCs w:val="24"/>
        </w:rPr>
      </w:pPr>
    </w:p>
    <w:p w14:paraId="53B3B229" w14:textId="6F71BB4D" w:rsidR="00AF3657" w:rsidRPr="009A3821" w:rsidRDefault="00C311C3" w:rsidP="00AF3657">
      <w:pPr>
        <w:pStyle w:val="Documentheading"/>
        <w:rPr>
          <w:sz w:val="24"/>
          <w:szCs w:val="24"/>
        </w:rPr>
      </w:pPr>
      <w:r w:rsidRPr="009A3821">
        <w:rPr>
          <w:sz w:val="24"/>
          <w:szCs w:val="24"/>
        </w:rPr>
        <w:t>COMMISSION STAFF’S RECOMMENDATION</w:t>
      </w:r>
      <w:r w:rsidR="008C6C34" w:rsidRPr="009A3821">
        <w:rPr>
          <w:sz w:val="24"/>
          <w:szCs w:val="24"/>
        </w:rPr>
        <w:t xml:space="preserve"> ON ADMINISTRATIVE COMPLETENESS AND NOTICE</w:t>
      </w:r>
      <w:r w:rsidR="00E61CA0" w:rsidRPr="009A3821">
        <w:rPr>
          <w:sz w:val="24"/>
          <w:szCs w:val="24"/>
        </w:rPr>
        <w:t xml:space="preserve"> AND PROPOSED PROCEDURAL SCHEDULE</w:t>
      </w:r>
    </w:p>
    <w:p w14:paraId="2FC6AECE" w14:textId="77777777" w:rsidR="003744AE" w:rsidRPr="009A3821" w:rsidRDefault="003744AE" w:rsidP="00AF3657">
      <w:pPr>
        <w:pStyle w:val="Documentheading"/>
        <w:rPr>
          <w:sz w:val="24"/>
          <w:szCs w:val="24"/>
        </w:rPr>
      </w:pPr>
    </w:p>
    <w:p w14:paraId="3DD198E3" w14:textId="1D13509F" w:rsidR="007151AB" w:rsidRPr="009A3821" w:rsidRDefault="00475C4A" w:rsidP="00893351">
      <w:pPr>
        <w:spacing w:line="360" w:lineRule="auto"/>
        <w:rPr>
          <w:szCs w:val="24"/>
        </w:rPr>
      </w:pPr>
      <w:r w:rsidRPr="009A3821">
        <w:rPr>
          <w:szCs w:val="24"/>
        </w:rPr>
        <w:tab/>
      </w:r>
      <w:r w:rsidR="008F4898" w:rsidRPr="009A3821">
        <w:rPr>
          <w:szCs w:val="24"/>
        </w:rPr>
        <w:t xml:space="preserve">On </w:t>
      </w:r>
      <w:r w:rsidR="00502155" w:rsidRPr="009A3821">
        <w:rPr>
          <w:szCs w:val="24"/>
        </w:rPr>
        <w:t>April 12, 2022</w:t>
      </w:r>
      <w:r w:rsidR="00E61CA0" w:rsidRPr="009A3821">
        <w:rPr>
          <w:szCs w:val="24"/>
        </w:rPr>
        <w:t xml:space="preserve">, </w:t>
      </w:r>
      <w:r w:rsidR="00502155" w:rsidRPr="009A3821">
        <w:rPr>
          <w:szCs w:val="24"/>
        </w:rPr>
        <w:t>Gideon Water LLC</w:t>
      </w:r>
      <w:r w:rsidR="00E61CA0" w:rsidRPr="009A3821">
        <w:rPr>
          <w:szCs w:val="24"/>
        </w:rPr>
        <w:t xml:space="preserve"> (</w:t>
      </w:r>
      <w:r w:rsidR="00502155" w:rsidRPr="009A3821">
        <w:rPr>
          <w:szCs w:val="24"/>
        </w:rPr>
        <w:t>Gideon Water</w:t>
      </w:r>
      <w:r w:rsidR="00E61CA0" w:rsidRPr="009A3821">
        <w:rPr>
          <w:szCs w:val="24"/>
        </w:rPr>
        <w:t xml:space="preserve">) </w:t>
      </w:r>
      <w:r w:rsidR="008F4898" w:rsidRPr="009A3821">
        <w:rPr>
          <w:szCs w:val="24"/>
        </w:rPr>
        <w:t xml:space="preserve">filed an application to </w:t>
      </w:r>
      <w:r w:rsidR="00502155" w:rsidRPr="009A3821">
        <w:rPr>
          <w:szCs w:val="24"/>
        </w:rPr>
        <w:t>obtain a Water</w:t>
      </w:r>
      <w:r w:rsidR="008F4898" w:rsidRPr="009A3821">
        <w:rPr>
          <w:szCs w:val="24"/>
        </w:rPr>
        <w:t xml:space="preserve"> </w:t>
      </w:r>
      <w:r w:rsidR="004B7AC7" w:rsidRPr="009A3821">
        <w:rPr>
          <w:szCs w:val="24"/>
        </w:rPr>
        <w:t>C</w:t>
      </w:r>
      <w:r w:rsidR="008F4898" w:rsidRPr="009A3821">
        <w:rPr>
          <w:szCs w:val="24"/>
        </w:rPr>
        <w:t>ertificate</w:t>
      </w:r>
      <w:r w:rsidR="00E61CA0" w:rsidRPr="009A3821">
        <w:rPr>
          <w:szCs w:val="24"/>
        </w:rPr>
        <w:t xml:space="preserve"> </w:t>
      </w:r>
      <w:r w:rsidR="008F4898" w:rsidRPr="009A3821">
        <w:rPr>
          <w:szCs w:val="24"/>
        </w:rPr>
        <w:t xml:space="preserve">of </w:t>
      </w:r>
      <w:r w:rsidR="004B7AC7" w:rsidRPr="009A3821">
        <w:rPr>
          <w:szCs w:val="24"/>
        </w:rPr>
        <w:t>C</w:t>
      </w:r>
      <w:r w:rsidR="008F4898" w:rsidRPr="009A3821">
        <w:rPr>
          <w:szCs w:val="24"/>
        </w:rPr>
        <w:t xml:space="preserve">onvenience and </w:t>
      </w:r>
      <w:r w:rsidR="004B7AC7" w:rsidRPr="009A3821">
        <w:rPr>
          <w:szCs w:val="24"/>
        </w:rPr>
        <w:t>N</w:t>
      </w:r>
      <w:r w:rsidR="008F4898" w:rsidRPr="009A3821">
        <w:rPr>
          <w:szCs w:val="24"/>
        </w:rPr>
        <w:t xml:space="preserve">ecessity (CCN) in </w:t>
      </w:r>
      <w:r w:rsidR="00502155" w:rsidRPr="009A3821">
        <w:rPr>
          <w:szCs w:val="24"/>
        </w:rPr>
        <w:t>Montgomery</w:t>
      </w:r>
      <w:r w:rsidR="00E61CA0" w:rsidRPr="009A3821">
        <w:rPr>
          <w:szCs w:val="24"/>
        </w:rPr>
        <w:t xml:space="preserve"> County.</w:t>
      </w:r>
      <w:r w:rsidR="008F4898" w:rsidRPr="009A3821">
        <w:rPr>
          <w:szCs w:val="24"/>
        </w:rPr>
        <w:t xml:space="preserve"> </w:t>
      </w:r>
      <w:r w:rsidR="00D40C0D" w:rsidRPr="009A3821">
        <w:rPr>
          <w:szCs w:val="24"/>
        </w:rPr>
        <w:t xml:space="preserve">The requested service area consists of </w:t>
      </w:r>
      <w:r w:rsidR="00502155" w:rsidRPr="009A3821">
        <w:rPr>
          <w:szCs w:val="24"/>
        </w:rPr>
        <w:t>79 acres</w:t>
      </w:r>
      <w:r w:rsidR="00F30B67" w:rsidRPr="009A3821">
        <w:rPr>
          <w:szCs w:val="24"/>
        </w:rPr>
        <w:t>.</w:t>
      </w:r>
      <w:r w:rsidR="003C446F" w:rsidRPr="009A3821">
        <w:rPr>
          <w:szCs w:val="24"/>
        </w:rPr>
        <w:t xml:space="preserve"> </w:t>
      </w:r>
      <w:r w:rsidR="00502155" w:rsidRPr="009A3821">
        <w:rPr>
          <w:szCs w:val="24"/>
        </w:rPr>
        <w:t>Gideon Water</w:t>
      </w:r>
      <w:r w:rsidR="003C446F" w:rsidRPr="009A3821">
        <w:rPr>
          <w:szCs w:val="24"/>
        </w:rPr>
        <w:t xml:space="preserve"> filed supplement</w:t>
      </w:r>
      <w:r w:rsidR="001F2D21" w:rsidRPr="009A3821">
        <w:rPr>
          <w:szCs w:val="24"/>
        </w:rPr>
        <w:t>al</w:t>
      </w:r>
      <w:r w:rsidR="003C446F" w:rsidRPr="009A3821">
        <w:rPr>
          <w:szCs w:val="24"/>
        </w:rPr>
        <w:t xml:space="preserve"> information on</w:t>
      </w:r>
      <w:r w:rsidR="00502155" w:rsidRPr="009A3821">
        <w:rPr>
          <w:szCs w:val="24"/>
        </w:rPr>
        <w:t xml:space="preserve"> April 13 and</w:t>
      </w:r>
      <w:r w:rsidR="003C446F" w:rsidRPr="009A3821">
        <w:rPr>
          <w:szCs w:val="24"/>
        </w:rPr>
        <w:t xml:space="preserve"> </w:t>
      </w:r>
      <w:r w:rsidR="00502155" w:rsidRPr="009A3821">
        <w:rPr>
          <w:szCs w:val="24"/>
        </w:rPr>
        <w:t>May 4, 2022</w:t>
      </w:r>
      <w:r w:rsidR="003C446F" w:rsidRPr="009A3821">
        <w:rPr>
          <w:szCs w:val="24"/>
        </w:rPr>
        <w:t>.</w:t>
      </w:r>
    </w:p>
    <w:p w14:paraId="302E1B59" w14:textId="63D412CA" w:rsidR="008A721A" w:rsidRPr="009A3821" w:rsidRDefault="008A721A" w:rsidP="008A721A">
      <w:pPr>
        <w:spacing w:line="360" w:lineRule="auto"/>
      </w:pPr>
      <w:r w:rsidRPr="009A3821">
        <w:rPr>
          <w:szCs w:val="24"/>
        </w:rPr>
        <w:tab/>
        <w:t xml:space="preserve">On </w:t>
      </w:r>
      <w:r w:rsidR="00A00651" w:rsidRPr="009A3821">
        <w:rPr>
          <w:szCs w:val="24"/>
        </w:rPr>
        <w:t>May 13, 2022</w:t>
      </w:r>
      <w:r w:rsidRPr="009A3821">
        <w:rPr>
          <w:szCs w:val="24"/>
        </w:rPr>
        <w:t xml:space="preserve">, the administrative law judge (ALJ) filed Order No. </w:t>
      </w:r>
      <w:r w:rsidR="00647FB5" w:rsidRPr="009A3821">
        <w:rPr>
          <w:szCs w:val="24"/>
        </w:rPr>
        <w:t>2,</w:t>
      </w:r>
      <w:r w:rsidRPr="009A3821">
        <w:rPr>
          <w:szCs w:val="24"/>
        </w:rPr>
        <w:t xml:space="preserve"> setting a deadline of </w:t>
      </w:r>
      <w:r w:rsidR="00A00651" w:rsidRPr="009A3821">
        <w:rPr>
          <w:szCs w:val="24"/>
        </w:rPr>
        <w:t>July 5</w:t>
      </w:r>
      <w:r w:rsidRPr="009A3821">
        <w:rPr>
          <w:szCs w:val="24"/>
        </w:rPr>
        <w:t xml:space="preserve">, 2022 for the Staff (Staff) of the Public Utility Commission of Texas (Commission) to file a recommendation on the sufficiency of notice provided by </w:t>
      </w:r>
      <w:r w:rsidRPr="009A3821">
        <w:rPr>
          <w:szCs w:val="24"/>
        </w:rPr>
        <w:t>Gideon Water</w:t>
      </w:r>
      <w:r w:rsidRPr="009A3821">
        <w:rPr>
          <w:szCs w:val="24"/>
        </w:rPr>
        <w:t>. Therefore, this pleading is timely filed</w:t>
      </w:r>
      <w:r w:rsidRPr="009A3821">
        <w:t>.</w:t>
      </w:r>
    </w:p>
    <w:p w14:paraId="1F6E196A" w14:textId="77777777" w:rsidR="00852598" w:rsidRPr="009A3821" w:rsidRDefault="00852598" w:rsidP="00893351">
      <w:pPr>
        <w:spacing w:line="360" w:lineRule="auto"/>
        <w:rPr>
          <w:szCs w:val="24"/>
        </w:rPr>
      </w:pPr>
    </w:p>
    <w:p w14:paraId="7B45659F" w14:textId="69AD0D59" w:rsidR="00C066FB" w:rsidRPr="009A3821" w:rsidRDefault="00656545" w:rsidP="00893351">
      <w:pPr>
        <w:pStyle w:val="ListParagraph"/>
        <w:numPr>
          <w:ilvl w:val="0"/>
          <w:numId w:val="10"/>
        </w:numPr>
        <w:spacing w:line="360" w:lineRule="auto"/>
        <w:ind w:left="720"/>
        <w:contextualSpacing w:val="0"/>
        <w:jc w:val="center"/>
        <w:rPr>
          <w:b/>
          <w:szCs w:val="24"/>
        </w:rPr>
      </w:pPr>
      <w:r w:rsidRPr="009A3821">
        <w:rPr>
          <w:b/>
          <w:szCs w:val="24"/>
        </w:rPr>
        <w:t>RECOMMENDATION ON NOTICE</w:t>
      </w:r>
    </w:p>
    <w:p w14:paraId="65EE61FE" w14:textId="259BAF7B" w:rsidR="0011005D" w:rsidRPr="009A3821" w:rsidRDefault="0011005D" w:rsidP="0014735B">
      <w:pPr>
        <w:spacing w:line="360" w:lineRule="auto"/>
        <w:ind w:firstLine="720"/>
        <w:rPr>
          <w:bCs/>
        </w:rPr>
      </w:pPr>
      <w:r w:rsidRPr="009A3821">
        <w:rPr>
          <w:bCs/>
        </w:rPr>
        <w:t xml:space="preserve">Order No. </w:t>
      </w:r>
      <w:r w:rsidR="00A00651" w:rsidRPr="009A3821">
        <w:rPr>
          <w:bCs/>
        </w:rPr>
        <w:t>2</w:t>
      </w:r>
      <w:r w:rsidRPr="009A3821">
        <w:rPr>
          <w:bCs/>
        </w:rPr>
        <w:t xml:space="preserve"> required </w:t>
      </w:r>
      <w:r w:rsidRPr="009A3821">
        <w:rPr>
          <w:szCs w:val="24"/>
        </w:rPr>
        <w:t>Gideon Water</w:t>
      </w:r>
      <w:r w:rsidRPr="009A3821">
        <w:rPr>
          <w:bCs/>
        </w:rPr>
        <w:t xml:space="preserve"> to provide proof of notice of the application. On </w:t>
      </w:r>
      <w:r w:rsidR="00A00651" w:rsidRPr="009A3821">
        <w:rPr>
          <w:bCs/>
        </w:rPr>
        <w:t>June 23</w:t>
      </w:r>
      <w:r w:rsidRPr="009A3821">
        <w:rPr>
          <w:bCs/>
        </w:rPr>
        <w:t xml:space="preserve">, 2022, </w:t>
      </w:r>
      <w:r w:rsidRPr="009A3821">
        <w:rPr>
          <w:szCs w:val="24"/>
        </w:rPr>
        <w:t>Gideon Water</w:t>
      </w:r>
      <w:r w:rsidRPr="009A3821">
        <w:rPr>
          <w:bCs/>
        </w:rPr>
        <w:t xml:space="preserve"> filed publication, notices, and affidavits to provide proof of the notice provided for this matter. Specifically, </w:t>
      </w:r>
      <w:r w:rsidR="00AC1ADB" w:rsidRPr="009A3821">
        <w:rPr>
          <w:bCs/>
        </w:rPr>
        <w:t>Shelly Young</w:t>
      </w:r>
      <w:r w:rsidRPr="009A3821">
        <w:rPr>
          <w:bCs/>
        </w:rPr>
        <w:t xml:space="preserve">, </w:t>
      </w:r>
      <w:r w:rsidR="00AC1ADB" w:rsidRPr="009A3821">
        <w:rPr>
          <w:bCs/>
        </w:rPr>
        <w:t>Project Engineer</w:t>
      </w:r>
      <w:r w:rsidRPr="009A3821">
        <w:rPr>
          <w:bCs/>
        </w:rPr>
        <w:t xml:space="preserve">, filed a </w:t>
      </w:r>
      <w:r w:rsidR="00AC1ADB" w:rsidRPr="009A3821">
        <w:rPr>
          <w:bCs/>
        </w:rPr>
        <w:t xml:space="preserve">letter attesting that a copy of notices </w:t>
      </w:r>
      <w:proofErr w:type="gramStart"/>
      <w:r w:rsidR="00AC1ADB" w:rsidRPr="009A3821">
        <w:rPr>
          <w:bCs/>
        </w:rPr>
        <w:t>were</w:t>
      </w:r>
      <w:proofErr w:type="gramEnd"/>
      <w:r w:rsidR="00AC1ADB" w:rsidRPr="009A3821">
        <w:rPr>
          <w:bCs/>
        </w:rPr>
        <w:t xml:space="preserve"> sent to landowners, neighboring utilities, and affected parties on May 18, 2022. Also included were copies of said notices. Ms. Young also noted that the filing included copies of newspaper tear sheets and </w:t>
      </w:r>
      <w:proofErr w:type="gramStart"/>
      <w:r w:rsidR="00AC1ADB" w:rsidRPr="009A3821">
        <w:rPr>
          <w:bCs/>
        </w:rPr>
        <w:t>publishers</w:t>
      </w:r>
      <w:proofErr w:type="gramEnd"/>
      <w:r w:rsidR="00AC1ADB" w:rsidRPr="009A3821">
        <w:rPr>
          <w:bCs/>
        </w:rPr>
        <w:t xml:space="preserve"> affidavits showing that public notice was published on May 18, 2022 and May 25, 2022.</w:t>
      </w:r>
      <w:r w:rsidR="00CD2B2F" w:rsidRPr="009A3821">
        <w:rPr>
          <w:bCs/>
        </w:rPr>
        <w:t xml:space="preserve"> The publisher’s affidavit was signed by Victoria Bond, </w:t>
      </w:r>
      <w:r w:rsidR="0014735B" w:rsidRPr="009A3821">
        <w:rPr>
          <w:bCs/>
        </w:rPr>
        <w:t xml:space="preserve">a clerk of the Houston Chronicle dba Cypress Creek Mirror, a newspaper of general circulation in Montgomery County, Texas. It confirms that the notice was provided in the </w:t>
      </w:r>
      <w:r w:rsidR="0014735B" w:rsidRPr="009A3821">
        <w:rPr>
          <w:bCs/>
        </w:rPr>
        <w:t xml:space="preserve">May 18, </w:t>
      </w:r>
      <w:proofErr w:type="gramStart"/>
      <w:r w:rsidR="0014735B" w:rsidRPr="009A3821">
        <w:rPr>
          <w:bCs/>
        </w:rPr>
        <w:t>2022</w:t>
      </w:r>
      <w:proofErr w:type="gramEnd"/>
      <w:r w:rsidR="0014735B" w:rsidRPr="009A3821">
        <w:rPr>
          <w:bCs/>
        </w:rPr>
        <w:t xml:space="preserve"> and May 25, 2022</w:t>
      </w:r>
      <w:r w:rsidR="0014735B" w:rsidRPr="009A3821">
        <w:rPr>
          <w:bCs/>
        </w:rPr>
        <w:t xml:space="preserve"> copies of said paper. </w:t>
      </w:r>
      <w:r w:rsidRPr="009A3821">
        <w:rPr>
          <w:bCs/>
        </w:rPr>
        <w:t xml:space="preserve">Staff has reviewed the above-described proof of notice and documentation filed by </w:t>
      </w:r>
      <w:r w:rsidR="001C7DF3" w:rsidRPr="009A3821">
        <w:rPr>
          <w:szCs w:val="24"/>
        </w:rPr>
        <w:t>Gideon Water</w:t>
      </w:r>
      <w:r w:rsidR="001C7DF3" w:rsidRPr="009A3821">
        <w:rPr>
          <w:bCs/>
        </w:rPr>
        <w:t xml:space="preserve"> </w:t>
      </w:r>
      <w:r w:rsidRPr="009A3821">
        <w:rPr>
          <w:bCs/>
        </w:rPr>
        <w:t>and recommends that the notice documents provided are sufficient and fulfill the notice requirements in this matter.</w:t>
      </w:r>
    </w:p>
    <w:p w14:paraId="60CDEECB" w14:textId="0C810227" w:rsidR="00C066FB" w:rsidRPr="009A3821" w:rsidRDefault="00C066FB">
      <w:pPr>
        <w:jc w:val="left"/>
        <w:rPr>
          <w:b/>
          <w:szCs w:val="24"/>
        </w:rPr>
      </w:pPr>
    </w:p>
    <w:p w14:paraId="327F99F1" w14:textId="77777777" w:rsidR="00C066FB" w:rsidRPr="009A3821" w:rsidRDefault="00C066FB" w:rsidP="0014735B">
      <w:pPr>
        <w:pStyle w:val="ListParagraph"/>
        <w:keepNext/>
        <w:numPr>
          <w:ilvl w:val="0"/>
          <w:numId w:val="10"/>
        </w:numPr>
        <w:spacing w:line="360" w:lineRule="auto"/>
        <w:contextualSpacing w:val="0"/>
        <w:jc w:val="center"/>
        <w:rPr>
          <w:b/>
          <w:szCs w:val="24"/>
        </w:rPr>
      </w:pPr>
      <w:r w:rsidRPr="009A3821">
        <w:rPr>
          <w:b/>
          <w:szCs w:val="24"/>
        </w:rPr>
        <w:lastRenderedPageBreak/>
        <w:t>CONCLUSION</w:t>
      </w:r>
    </w:p>
    <w:p w14:paraId="6DB4E30B" w14:textId="3DAA5ABA" w:rsidR="004556E8" w:rsidRPr="009A3821" w:rsidRDefault="0003736A" w:rsidP="0014735B">
      <w:pPr>
        <w:keepNext/>
        <w:autoSpaceDE w:val="0"/>
        <w:autoSpaceDN w:val="0"/>
        <w:adjustRightInd w:val="0"/>
        <w:spacing w:line="360" w:lineRule="auto"/>
        <w:ind w:firstLine="360"/>
      </w:pPr>
      <w:r w:rsidRPr="009A3821">
        <w:t xml:space="preserve">For the reasons discussed above, Staff respectfully recommends that </w:t>
      </w:r>
      <w:r w:rsidR="0014735B" w:rsidRPr="009A3821">
        <w:rPr>
          <w:szCs w:val="24"/>
        </w:rPr>
        <w:t>Gideon Water</w:t>
      </w:r>
      <w:r w:rsidR="0014735B" w:rsidRPr="009A3821">
        <w:rPr>
          <w:bCs/>
        </w:rPr>
        <w:t xml:space="preserve">’s </w:t>
      </w:r>
      <w:r w:rsidRPr="009A3821">
        <w:t>notice be deemed sufficient and requests that an order be filed consistent with the above recommendation.</w:t>
      </w:r>
    </w:p>
    <w:p w14:paraId="4B6758E7" w14:textId="77777777" w:rsidR="0014735B" w:rsidRPr="009A3821" w:rsidRDefault="0014735B" w:rsidP="0014735B">
      <w:pPr>
        <w:keepNext/>
        <w:autoSpaceDE w:val="0"/>
        <w:autoSpaceDN w:val="0"/>
        <w:adjustRightInd w:val="0"/>
        <w:spacing w:line="360" w:lineRule="auto"/>
        <w:ind w:firstLine="360"/>
        <w:rPr>
          <w:szCs w:val="24"/>
        </w:rPr>
      </w:pPr>
    </w:p>
    <w:p w14:paraId="3BEFE9CE" w14:textId="240BCF3B" w:rsidR="00453823" w:rsidRPr="009A3821" w:rsidRDefault="009D056C" w:rsidP="00E57BC8">
      <w:pPr>
        <w:pStyle w:val="Normaldouble"/>
        <w:rPr>
          <w:szCs w:val="24"/>
        </w:rPr>
      </w:pPr>
      <w:r w:rsidRPr="009A3821">
        <w:rPr>
          <w:szCs w:val="24"/>
        </w:rPr>
        <w:t>Dated</w:t>
      </w:r>
      <w:r w:rsidR="00453823" w:rsidRPr="009A3821">
        <w:rPr>
          <w:szCs w:val="24"/>
        </w:rPr>
        <w:t xml:space="preserve">: </w:t>
      </w:r>
      <w:r w:rsidRPr="009A3821">
        <w:rPr>
          <w:szCs w:val="24"/>
        </w:rPr>
        <w:t xml:space="preserve"> </w:t>
      </w:r>
      <w:r w:rsidR="001028D5" w:rsidRPr="009A3821">
        <w:rPr>
          <w:szCs w:val="24"/>
        </w:rPr>
        <w:fldChar w:fldCharType="begin"/>
      </w:r>
      <w:r w:rsidR="001028D5" w:rsidRPr="009A3821">
        <w:rPr>
          <w:szCs w:val="24"/>
        </w:rPr>
        <w:instrText xml:space="preserve"> DATE \@ "MMMM d, yyyy" </w:instrText>
      </w:r>
      <w:r w:rsidR="001028D5" w:rsidRPr="009A3821">
        <w:rPr>
          <w:szCs w:val="24"/>
        </w:rPr>
        <w:fldChar w:fldCharType="separate"/>
      </w:r>
      <w:r w:rsidR="008A721A" w:rsidRPr="009A3821">
        <w:rPr>
          <w:noProof/>
          <w:szCs w:val="24"/>
        </w:rPr>
        <w:t>July 5, 2022</w:t>
      </w:r>
      <w:r w:rsidR="001028D5" w:rsidRPr="009A3821">
        <w:rPr>
          <w:szCs w:val="24"/>
        </w:rPr>
        <w:fldChar w:fldCharType="end"/>
      </w:r>
    </w:p>
    <w:p w14:paraId="7DE95ECC" w14:textId="3DC1567F" w:rsidR="002A360E" w:rsidRPr="009A3821" w:rsidRDefault="002A360E" w:rsidP="00653751">
      <w:pPr>
        <w:pStyle w:val="Normaldouble"/>
        <w:ind w:left="4320"/>
        <w:rPr>
          <w:szCs w:val="24"/>
        </w:rPr>
      </w:pPr>
      <w:r w:rsidRPr="009A3821">
        <w:rPr>
          <w:szCs w:val="24"/>
        </w:rPr>
        <w:t xml:space="preserve">Respectfully </w:t>
      </w:r>
      <w:r w:rsidR="004F0AC4" w:rsidRPr="009A3821">
        <w:rPr>
          <w:szCs w:val="24"/>
        </w:rPr>
        <w:t>s</w:t>
      </w:r>
      <w:r w:rsidRPr="009A3821">
        <w:rPr>
          <w:szCs w:val="24"/>
        </w:rPr>
        <w:t>ubmitted,</w:t>
      </w:r>
    </w:p>
    <w:p w14:paraId="7CE6A594" w14:textId="77777777" w:rsidR="00FB7C03" w:rsidRPr="009A3821" w:rsidRDefault="00FB7C03" w:rsidP="00555A43">
      <w:pPr>
        <w:ind w:left="4320"/>
        <w:contextualSpacing/>
        <w:jc w:val="left"/>
        <w:rPr>
          <w:b/>
          <w:szCs w:val="24"/>
        </w:rPr>
      </w:pPr>
      <w:r w:rsidRPr="009A3821">
        <w:rPr>
          <w:b/>
          <w:szCs w:val="24"/>
        </w:rPr>
        <w:t>PUBLIC UTILITY COMMISSION OF TEXAS LEGAL DIVISION</w:t>
      </w:r>
    </w:p>
    <w:p w14:paraId="376B0724" w14:textId="77777777" w:rsidR="00FB7C03" w:rsidRPr="009A3821" w:rsidRDefault="00FB7C03" w:rsidP="00653751">
      <w:pPr>
        <w:pStyle w:val="Normaldouble"/>
        <w:spacing w:line="240" w:lineRule="auto"/>
        <w:ind w:left="4320"/>
        <w:rPr>
          <w:szCs w:val="24"/>
        </w:rPr>
      </w:pPr>
    </w:p>
    <w:p w14:paraId="07005CB1" w14:textId="01C55A55" w:rsidR="00502155" w:rsidRPr="009A3821" w:rsidRDefault="00502155" w:rsidP="00502155">
      <w:pPr>
        <w:ind w:left="3600" w:firstLine="720"/>
        <w:contextualSpacing/>
        <w:rPr>
          <w:szCs w:val="24"/>
        </w:rPr>
      </w:pPr>
      <w:r w:rsidRPr="009A3821">
        <w:rPr>
          <w:szCs w:val="24"/>
        </w:rPr>
        <w:t xml:space="preserve">Keith </w:t>
      </w:r>
      <w:proofErr w:type="spellStart"/>
      <w:r w:rsidRPr="009A3821">
        <w:rPr>
          <w:szCs w:val="24"/>
        </w:rPr>
        <w:t>Rogas</w:t>
      </w:r>
      <w:proofErr w:type="spellEnd"/>
    </w:p>
    <w:p w14:paraId="33F094C5" w14:textId="77777777" w:rsidR="00502155" w:rsidRPr="009A3821" w:rsidRDefault="00502155" w:rsidP="00502155">
      <w:pPr>
        <w:contextualSpacing/>
        <w:rPr>
          <w:szCs w:val="24"/>
        </w:rPr>
      </w:pPr>
      <w:r w:rsidRPr="009A3821">
        <w:rPr>
          <w:szCs w:val="24"/>
        </w:rPr>
        <w:tab/>
      </w:r>
      <w:r w:rsidRPr="009A3821">
        <w:rPr>
          <w:szCs w:val="24"/>
        </w:rPr>
        <w:tab/>
      </w:r>
      <w:r w:rsidRPr="009A3821">
        <w:rPr>
          <w:szCs w:val="24"/>
        </w:rPr>
        <w:tab/>
      </w:r>
      <w:r w:rsidRPr="009A3821">
        <w:rPr>
          <w:szCs w:val="24"/>
        </w:rPr>
        <w:tab/>
      </w:r>
      <w:r w:rsidRPr="009A3821">
        <w:rPr>
          <w:szCs w:val="24"/>
        </w:rPr>
        <w:tab/>
      </w:r>
      <w:r w:rsidRPr="009A3821">
        <w:rPr>
          <w:szCs w:val="24"/>
        </w:rPr>
        <w:tab/>
        <w:t>Division Director</w:t>
      </w:r>
    </w:p>
    <w:p w14:paraId="2F881253" w14:textId="77777777" w:rsidR="00502155" w:rsidRPr="009A3821" w:rsidRDefault="00502155" w:rsidP="00502155">
      <w:pPr>
        <w:contextualSpacing/>
        <w:rPr>
          <w:szCs w:val="24"/>
        </w:rPr>
      </w:pPr>
    </w:p>
    <w:p w14:paraId="1233BBF1" w14:textId="77777777" w:rsidR="00502155" w:rsidRPr="009A3821" w:rsidRDefault="00502155" w:rsidP="00502155">
      <w:pPr>
        <w:ind w:firstLine="4320"/>
        <w:jc w:val="left"/>
        <w:rPr>
          <w:szCs w:val="24"/>
        </w:rPr>
      </w:pPr>
      <w:r w:rsidRPr="009A3821">
        <w:rPr>
          <w:szCs w:val="24"/>
        </w:rPr>
        <w:t>Sneha Patel</w:t>
      </w:r>
    </w:p>
    <w:p w14:paraId="65BDD275" w14:textId="77777777" w:rsidR="00502155" w:rsidRPr="009A3821" w:rsidRDefault="00502155" w:rsidP="00502155">
      <w:pPr>
        <w:ind w:firstLine="4320"/>
        <w:jc w:val="left"/>
        <w:rPr>
          <w:szCs w:val="24"/>
        </w:rPr>
      </w:pPr>
      <w:r w:rsidRPr="009A3821">
        <w:rPr>
          <w:szCs w:val="24"/>
        </w:rPr>
        <w:t>Managing Attorney</w:t>
      </w:r>
    </w:p>
    <w:p w14:paraId="3E3FBE67" w14:textId="77777777" w:rsidR="00502155" w:rsidRPr="009A3821" w:rsidRDefault="00502155" w:rsidP="00502155">
      <w:pPr>
        <w:ind w:firstLine="4320"/>
        <w:jc w:val="left"/>
        <w:rPr>
          <w:szCs w:val="24"/>
        </w:rPr>
      </w:pPr>
    </w:p>
    <w:p w14:paraId="2E783E79" w14:textId="77777777" w:rsidR="00502155" w:rsidRPr="009A3821" w:rsidRDefault="00502155" w:rsidP="00502155">
      <w:pPr>
        <w:overflowPunct w:val="0"/>
        <w:autoSpaceDE w:val="0"/>
        <w:autoSpaceDN w:val="0"/>
        <w:adjustRightInd w:val="0"/>
        <w:ind w:left="4320"/>
        <w:jc w:val="left"/>
        <w:textAlignment w:val="baseline"/>
        <w:rPr>
          <w:szCs w:val="24"/>
        </w:rPr>
      </w:pPr>
    </w:p>
    <w:p w14:paraId="779E9514" w14:textId="77777777" w:rsidR="00C55F8C" w:rsidRPr="009A3821" w:rsidRDefault="00C55F8C" w:rsidP="00C55F8C">
      <w:pPr>
        <w:rPr>
          <w:i/>
          <w:iCs/>
          <w:szCs w:val="24"/>
          <w:u w:val="single"/>
        </w:rPr>
      </w:pPr>
      <w:r w:rsidRPr="009A3821">
        <w:rPr>
          <w:i/>
          <w:iCs/>
          <w:szCs w:val="24"/>
        </w:rPr>
        <w:tab/>
      </w:r>
      <w:r w:rsidRPr="009A3821">
        <w:rPr>
          <w:i/>
          <w:iCs/>
          <w:szCs w:val="24"/>
        </w:rPr>
        <w:tab/>
      </w:r>
      <w:r w:rsidRPr="009A3821">
        <w:rPr>
          <w:i/>
          <w:iCs/>
          <w:szCs w:val="24"/>
        </w:rPr>
        <w:tab/>
      </w:r>
      <w:r w:rsidRPr="009A3821">
        <w:rPr>
          <w:i/>
          <w:iCs/>
          <w:szCs w:val="24"/>
        </w:rPr>
        <w:tab/>
      </w:r>
      <w:r w:rsidRPr="009A3821">
        <w:rPr>
          <w:i/>
          <w:iCs/>
          <w:szCs w:val="24"/>
        </w:rPr>
        <w:tab/>
      </w:r>
      <w:r w:rsidRPr="009A3821">
        <w:rPr>
          <w:i/>
          <w:iCs/>
          <w:szCs w:val="24"/>
        </w:rPr>
        <w:tab/>
      </w:r>
      <w:r w:rsidRPr="009A3821">
        <w:rPr>
          <w:i/>
          <w:iCs/>
          <w:szCs w:val="24"/>
          <w:u w:val="single"/>
        </w:rPr>
        <w:t>/s/ John Harrison</w:t>
      </w:r>
      <w:r w:rsidRPr="009A3821">
        <w:rPr>
          <w:i/>
          <w:iCs/>
          <w:szCs w:val="24"/>
          <w:u w:val="single"/>
        </w:rPr>
        <w:tab/>
      </w:r>
      <w:r w:rsidRPr="009A3821">
        <w:rPr>
          <w:i/>
          <w:iCs/>
          <w:szCs w:val="24"/>
          <w:u w:val="single"/>
        </w:rPr>
        <w:tab/>
      </w:r>
    </w:p>
    <w:p w14:paraId="136FDA30" w14:textId="77777777" w:rsidR="00502155" w:rsidRPr="009A3821" w:rsidRDefault="00502155" w:rsidP="00502155">
      <w:pPr>
        <w:ind w:left="4320"/>
        <w:rPr>
          <w:szCs w:val="24"/>
        </w:rPr>
      </w:pPr>
      <w:r w:rsidRPr="009A3821">
        <w:rPr>
          <w:szCs w:val="24"/>
        </w:rPr>
        <w:t>John Harrison</w:t>
      </w:r>
    </w:p>
    <w:p w14:paraId="45122A78" w14:textId="77777777" w:rsidR="00502155" w:rsidRPr="009A3821" w:rsidRDefault="00502155" w:rsidP="00502155">
      <w:pPr>
        <w:ind w:left="4320"/>
        <w:rPr>
          <w:szCs w:val="24"/>
        </w:rPr>
      </w:pPr>
      <w:r w:rsidRPr="009A3821">
        <w:rPr>
          <w:szCs w:val="24"/>
        </w:rPr>
        <w:t>State Bar No. 24097806</w:t>
      </w:r>
    </w:p>
    <w:p w14:paraId="64F41EEC" w14:textId="77777777" w:rsidR="00502155" w:rsidRPr="009A3821" w:rsidRDefault="00502155" w:rsidP="00502155">
      <w:pPr>
        <w:ind w:left="4320"/>
        <w:rPr>
          <w:szCs w:val="24"/>
        </w:rPr>
      </w:pPr>
      <w:r w:rsidRPr="009A3821">
        <w:rPr>
          <w:szCs w:val="24"/>
        </w:rPr>
        <w:t>1701 N. Congress Avenue</w:t>
      </w:r>
    </w:p>
    <w:p w14:paraId="04534211" w14:textId="77777777" w:rsidR="00502155" w:rsidRPr="009A3821" w:rsidRDefault="00502155" w:rsidP="00502155">
      <w:pPr>
        <w:ind w:left="4320"/>
        <w:rPr>
          <w:szCs w:val="24"/>
        </w:rPr>
      </w:pPr>
      <w:r w:rsidRPr="009A3821">
        <w:rPr>
          <w:szCs w:val="24"/>
        </w:rPr>
        <w:t>P.O. Box 13326</w:t>
      </w:r>
    </w:p>
    <w:p w14:paraId="091A4319" w14:textId="77777777" w:rsidR="00502155" w:rsidRPr="009A3821" w:rsidRDefault="00502155" w:rsidP="00502155">
      <w:pPr>
        <w:ind w:left="4320"/>
        <w:rPr>
          <w:szCs w:val="24"/>
        </w:rPr>
      </w:pPr>
      <w:r w:rsidRPr="009A3821">
        <w:rPr>
          <w:szCs w:val="24"/>
        </w:rPr>
        <w:t>Austin, Texas 78711-3326</w:t>
      </w:r>
    </w:p>
    <w:p w14:paraId="4F8CBD0B" w14:textId="77777777" w:rsidR="00502155" w:rsidRPr="009A3821" w:rsidRDefault="00502155" w:rsidP="00502155">
      <w:pPr>
        <w:ind w:left="4320"/>
        <w:rPr>
          <w:szCs w:val="24"/>
        </w:rPr>
      </w:pPr>
      <w:r w:rsidRPr="009A3821">
        <w:rPr>
          <w:szCs w:val="24"/>
        </w:rPr>
        <w:t>(512) 936-7277</w:t>
      </w:r>
    </w:p>
    <w:p w14:paraId="653D3A37" w14:textId="77777777" w:rsidR="00502155" w:rsidRPr="009A3821" w:rsidRDefault="00502155" w:rsidP="00502155">
      <w:pPr>
        <w:ind w:left="4320"/>
        <w:rPr>
          <w:szCs w:val="24"/>
        </w:rPr>
      </w:pPr>
      <w:r w:rsidRPr="009A3821">
        <w:rPr>
          <w:szCs w:val="24"/>
        </w:rPr>
        <w:t>(512) 936-7268 (facsimile)</w:t>
      </w:r>
    </w:p>
    <w:p w14:paraId="78EF4D68" w14:textId="77777777" w:rsidR="00502155" w:rsidRPr="009A3821" w:rsidRDefault="00502155" w:rsidP="00502155">
      <w:pPr>
        <w:ind w:left="4320"/>
        <w:rPr>
          <w:rFonts w:eastAsiaTheme="minorHAnsi"/>
          <w:szCs w:val="24"/>
        </w:rPr>
      </w:pPr>
      <w:r w:rsidRPr="009A3821">
        <w:rPr>
          <w:szCs w:val="24"/>
        </w:rPr>
        <w:t>John.Harrison@puc.texas.gov</w:t>
      </w:r>
    </w:p>
    <w:p w14:paraId="3569A910" w14:textId="0F799189" w:rsidR="00712486" w:rsidRPr="009A3821" w:rsidRDefault="00712486" w:rsidP="00502155">
      <w:pPr>
        <w:contextualSpacing/>
        <w:rPr>
          <w:b/>
          <w:bCs/>
          <w:caps/>
          <w:szCs w:val="24"/>
        </w:rPr>
      </w:pPr>
    </w:p>
    <w:p w14:paraId="31878D46" w14:textId="1040CE33" w:rsidR="00712486" w:rsidRPr="009A3821" w:rsidRDefault="00712486" w:rsidP="00712486">
      <w:pPr>
        <w:rPr>
          <w:b/>
          <w:bCs/>
          <w:caps/>
          <w:szCs w:val="24"/>
        </w:rPr>
      </w:pPr>
    </w:p>
    <w:p w14:paraId="4F065B48" w14:textId="77777777" w:rsidR="00211B45" w:rsidRPr="009A3821" w:rsidRDefault="00211B45" w:rsidP="00712486">
      <w:pPr>
        <w:pStyle w:val="Docketnumber"/>
        <w:rPr>
          <w:sz w:val="24"/>
          <w:szCs w:val="24"/>
        </w:rPr>
      </w:pPr>
    </w:p>
    <w:p w14:paraId="384394B1" w14:textId="2F76B4A0" w:rsidR="00712486" w:rsidRPr="009A3821" w:rsidRDefault="00712486" w:rsidP="00712486">
      <w:pPr>
        <w:pStyle w:val="Docketnumber"/>
        <w:rPr>
          <w:sz w:val="24"/>
          <w:szCs w:val="24"/>
        </w:rPr>
      </w:pPr>
      <w:r w:rsidRPr="009A3821">
        <w:rPr>
          <w:sz w:val="24"/>
          <w:szCs w:val="24"/>
        </w:rPr>
        <w:t xml:space="preserve">DOCKET NO. </w:t>
      </w:r>
      <w:r w:rsidR="00502155" w:rsidRPr="009A3821">
        <w:rPr>
          <w:sz w:val="24"/>
          <w:szCs w:val="24"/>
        </w:rPr>
        <w:t>53485</w:t>
      </w:r>
    </w:p>
    <w:p w14:paraId="13AC111C" w14:textId="77777777" w:rsidR="00712486" w:rsidRPr="009A3821" w:rsidRDefault="00712486" w:rsidP="00712486">
      <w:pPr>
        <w:jc w:val="center"/>
        <w:rPr>
          <w:b/>
          <w:szCs w:val="24"/>
        </w:rPr>
      </w:pPr>
    </w:p>
    <w:p w14:paraId="4B192B99" w14:textId="77777777" w:rsidR="00712486" w:rsidRPr="009A3821" w:rsidRDefault="00712486" w:rsidP="00712486">
      <w:pPr>
        <w:jc w:val="center"/>
        <w:rPr>
          <w:b/>
          <w:szCs w:val="24"/>
        </w:rPr>
      </w:pPr>
      <w:r w:rsidRPr="009A3821">
        <w:rPr>
          <w:b/>
          <w:szCs w:val="24"/>
        </w:rPr>
        <w:t>CERTIFICATE OF SERVICE</w:t>
      </w:r>
    </w:p>
    <w:p w14:paraId="1FAA70EA" w14:textId="77777777" w:rsidR="00712486" w:rsidRPr="009A3821" w:rsidRDefault="00712486" w:rsidP="00712486">
      <w:pPr>
        <w:keepNext/>
        <w:spacing w:line="360" w:lineRule="auto"/>
        <w:ind w:firstLine="720"/>
        <w:rPr>
          <w:szCs w:val="24"/>
        </w:rPr>
      </w:pPr>
    </w:p>
    <w:p w14:paraId="68BA7CCC" w14:textId="63492ED5" w:rsidR="00712486" w:rsidRPr="009A3821" w:rsidRDefault="00712486" w:rsidP="00712486">
      <w:pPr>
        <w:keepNext/>
        <w:spacing w:line="360" w:lineRule="auto"/>
        <w:ind w:firstLine="720"/>
        <w:rPr>
          <w:color w:val="0D0D0D"/>
          <w:szCs w:val="24"/>
        </w:rPr>
      </w:pPr>
      <w:r w:rsidRPr="009A3821">
        <w:rPr>
          <w:szCs w:val="24"/>
        </w:rPr>
        <w:t>I</w:t>
      </w:r>
      <w:r w:rsidRPr="009A3821">
        <w:rPr>
          <w:color w:val="0D0D0D"/>
          <w:szCs w:val="24"/>
        </w:rPr>
        <w:t xml:space="preserve"> certify that, unless otherwise ordered by the presiding officer, notice of the filing of this document was provided to all parties of record via electronic mail on</w:t>
      </w:r>
      <w:r w:rsidRPr="009A3821">
        <w:rPr>
          <w:szCs w:val="24"/>
        </w:rPr>
        <w:t xml:space="preserve"> </w:t>
      </w:r>
      <w:r w:rsidRPr="009A3821">
        <w:rPr>
          <w:szCs w:val="24"/>
        </w:rPr>
        <w:fldChar w:fldCharType="begin"/>
      </w:r>
      <w:r w:rsidRPr="009A3821">
        <w:rPr>
          <w:szCs w:val="24"/>
        </w:rPr>
        <w:instrText xml:space="preserve"> DATE \@ "MMMM d, yyyy" </w:instrText>
      </w:r>
      <w:r w:rsidRPr="009A3821">
        <w:rPr>
          <w:szCs w:val="24"/>
        </w:rPr>
        <w:fldChar w:fldCharType="separate"/>
      </w:r>
      <w:r w:rsidR="008A721A" w:rsidRPr="009A3821">
        <w:rPr>
          <w:noProof/>
          <w:szCs w:val="24"/>
        </w:rPr>
        <w:t>July 5, 2022</w:t>
      </w:r>
      <w:r w:rsidRPr="009A3821">
        <w:rPr>
          <w:szCs w:val="24"/>
        </w:rPr>
        <w:fldChar w:fldCharType="end"/>
      </w:r>
      <w:r w:rsidRPr="009A3821">
        <w:rPr>
          <w:color w:val="0D0D0D"/>
          <w:szCs w:val="24"/>
        </w:rPr>
        <w:t>, in accordance with the Order Suspending Rules, issued in Project No. 50664.</w:t>
      </w:r>
    </w:p>
    <w:p w14:paraId="55529C5D" w14:textId="77777777" w:rsidR="00712486" w:rsidRPr="009A3821" w:rsidRDefault="00712486" w:rsidP="00712486">
      <w:pPr>
        <w:keepNext/>
        <w:spacing w:line="360" w:lineRule="auto"/>
        <w:ind w:firstLine="720"/>
        <w:rPr>
          <w:szCs w:val="24"/>
        </w:rPr>
      </w:pPr>
    </w:p>
    <w:p w14:paraId="2CC4DFB6" w14:textId="77777777" w:rsidR="00C55F8C" w:rsidRPr="009A3821" w:rsidRDefault="00C55F8C" w:rsidP="00C55F8C">
      <w:pPr>
        <w:rPr>
          <w:i/>
          <w:iCs/>
          <w:szCs w:val="24"/>
          <w:u w:val="single"/>
        </w:rPr>
      </w:pPr>
      <w:r w:rsidRPr="009A3821">
        <w:rPr>
          <w:i/>
          <w:iCs/>
          <w:szCs w:val="24"/>
        </w:rPr>
        <w:tab/>
      </w:r>
      <w:r w:rsidRPr="009A3821">
        <w:rPr>
          <w:i/>
          <w:iCs/>
          <w:szCs w:val="24"/>
        </w:rPr>
        <w:tab/>
      </w:r>
      <w:r w:rsidRPr="009A3821">
        <w:rPr>
          <w:i/>
          <w:iCs/>
          <w:szCs w:val="24"/>
        </w:rPr>
        <w:tab/>
      </w:r>
      <w:r w:rsidRPr="009A3821">
        <w:rPr>
          <w:i/>
          <w:iCs/>
          <w:szCs w:val="24"/>
        </w:rPr>
        <w:tab/>
      </w:r>
      <w:r w:rsidRPr="009A3821">
        <w:rPr>
          <w:i/>
          <w:iCs/>
          <w:szCs w:val="24"/>
        </w:rPr>
        <w:tab/>
      </w:r>
      <w:r w:rsidRPr="009A3821">
        <w:rPr>
          <w:i/>
          <w:iCs/>
          <w:szCs w:val="24"/>
        </w:rPr>
        <w:tab/>
      </w:r>
      <w:r w:rsidRPr="009A3821">
        <w:rPr>
          <w:i/>
          <w:iCs/>
          <w:szCs w:val="24"/>
          <w:u w:val="single"/>
        </w:rPr>
        <w:t>/s/ John Harrison</w:t>
      </w:r>
      <w:r w:rsidRPr="009A3821">
        <w:rPr>
          <w:i/>
          <w:iCs/>
          <w:szCs w:val="24"/>
          <w:u w:val="single"/>
        </w:rPr>
        <w:tab/>
      </w:r>
      <w:r w:rsidRPr="009A3821">
        <w:rPr>
          <w:i/>
          <w:iCs/>
          <w:szCs w:val="24"/>
          <w:u w:val="single"/>
        </w:rPr>
        <w:tab/>
      </w:r>
    </w:p>
    <w:p w14:paraId="21A3956B" w14:textId="77777777" w:rsidR="00502155" w:rsidRPr="0052140C" w:rsidRDefault="00502155" w:rsidP="00502155">
      <w:pPr>
        <w:ind w:left="4320"/>
        <w:rPr>
          <w:szCs w:val="24"/>
        </w:rPr>
      </w:pPr>
      <w:r w:rsidRPr="009A3821">
        <w:rPr>
          <w:szCs w:val="24"/>
        </w:rPr>
        <w:t>John Harrison</w:t>
      </w:r>
    </w:p>
    <w:p w14:paraId="6F2AA33F" w14:textId="31E84560" w:rsidR="00C82C8B" w:rsidRPr="00357CB2" w:rsidRDefault="00C82C8B" w:rsidP="00502155">
      <w:pPr>
        <w:keepNext/>
        <w:ind w:left="3600" w:firstLine="720"/>
        <w:rPr>
          <w:rFonts w:eastAsia="Calibri"/>
          <w:szCs w:val="24"/>
        </w:rPr>
      </w:pP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20B06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118796679">
    <w:abstractNumId w:val="3"/>
  </w:num>
  <w:num w:numId="2" w16cid:durableId="36130161">
    <w:abstractNumId w:val="20"/>
  </w:num>
  <w:num w:numId="3" w16cid:durableId="1386300181">
    <w:abstractNumId w:val="7"/>
  </w:num>
  <w:num w:numId="4" w16cid:durableId="1370497835">
    <w:abstractNumId w:val="4"/>
  </w:num>
  <w:num w:numId="5" w16cid:durableId="840000318">
    <w:abstractNumId w:val="17"/>
  </w:num>
  <w:num w:numId="6" w16cid:durableId="741832785">
    <w:abstractNumId w:val="16"/>
  </w:num>
  <w:num w:numId="7" w16cid:durableId="319114242">
    <w:abstractNumId w:val="8"/>
  </w:num>
  <w:num w:numId="8" w16cid:durableId="3241205">
    <w:abstractNumId w:val="9"/>
  </w:num>
  <w:num w:numId="9" w16cid:durableId="41365611">
    <w:abstractNumId w:val="13"/>
  </w:num>
  <w:num w:numId="10" w16cid:durableId="1442797451">
    <w:abstractNumId w:val="14"/>
  </w:num>
  <w:num w:numId="11" w16cid:durableId="3138785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7699198">
    <w:abstractNumId w:val="2"/>
  </w:num>
  <w:num w:numId="13" w16cid:durableId="36590837">
    <w:abstractNumId w:val="18"/>
  </w:num>
  <w:num w:numId="14" w16cid:durableId="1159157669">
    <w:abstractNumId w:val="0"/>
  </w:num>
  <w:num w:numId="15" w16cid:durableId="441926076">
    <w:abstractNumId w:val="12"/>
  </w:num>
  <w:num w:numId="16" w16cid:durableId="550113447">
    <w:abstractNumId w:val="11"/>
  </w:num>
  <w:num w:numId="17" w16cid:durableId="1169369574">
    <w:abstractNumId w:val="15"/>
  </w:num>
  <w:num w:numId="18" w16cid:durableId="1067075338">
    <w:abstractNumId w:val="19"/>
  </w:num>
  <w:num w:numId="19" w16cid:durableId="545147386">
    <w:abstractNumId w:val="10"/>
  </w:num>
  <w:num w:numId="20" w16cid:durableId="936594333">
    <w:abstractNumId w:val="1"/>
  </w:num>
  <w:num w:numId="21" w16cid:durableId="1853297389">
    <w:abstractNumId w:val="6"/>
  </w:num>
  <w:num w:numId="22" w16cid:durableId="4349099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3736A"/>
    <w:rsid w:val="00045794"/>
    <w:rsid w:val="00050EC3"/>
    <w:rsid w:val="000621BB"/>
    <w:rsid w:val="00063CEF"/>
    <w:rsid w:val="00071911"/>
    <w:rsid w:val="00072FE5"/>
    <w:rsid w:val="00075C6B"/>
    <w:rsid w:val="000767DB"/>
    <w:rsid w:val="000857EC"/>
    <w:rsid w:val="00092B02"/>
    <w:rsid w:val="000930E2"/>
    <w:rsid w:val="0009361B"/>
    <w:rsid w:val="0009426E"/>
    <w:rsid w:val="00094D6D"/>
    <w:rsid w:val="000A7399"/>
    <w:rsid w:val="000B10C9"/>
    <w:rsid w:val="000B163B"/>
    <w:rsid w:val="000B1812"/>
    <w:rsid w:val="000B4E99"/>
    <w:rsid w:val="000B67C4"/>
    <w:rsid w:val="000C4031"/>
    <w:rsid w:val="000C6AF9"/>
    <w:rsid w:val="000C7090"/>
    <w:rsid w:val="000D3A89"/>
    <w:rsid w:val="000D3CDD"/>
    <w:rsid w:val="000D4635"/>
    <w:rsid w:val="000D5F63"/>
    <w:rsid w:val="000E26FE"/>
    <w:rsid w:val="000E6961"/>
    <w:rsid w:val="000F1B5D"/>
    <w:rsid w:val="000F1F40"/>
    <w:rsid w:val="000F6BEB"/>
    <w:rsid w:val="000F7F9C"/>
    <w:rsid w:val="00100063"/>
    <w:rsid w:val="00101E9A"/>
    <w:rsid w:val="001028D5"/>
    <w:rsid w:val="00104BD4"/>
    <w:rsid w:val="0011005D"/>
    <w:rsid w:val="00116421"/>
    <w:rsid w:val="001171A2"/>
    <w:rsid w:val="00122C66"/>
    <w:rsid w:val="00127224"/>
    <w:rsid w:val="00132C88"/>
    <w:rsid w:val="001347B7"/>
    <w:rsid w:val="001370E3"/>
    <w:rsid w:val="001429F9"/>
    <w:rsid w:val="00143BAC"/>
    <w:rsid w:val="00143DBB"/>
    <w:rsid w:val="00147053"/>
    <w:rsid w:val="0014735B"/>
    <w:rsid w:val="00151409"/>
    <w:rsid w:val="00152E43"/>
    <w:rsid w:val="00162210"/>
    <w:rsid w:val="00162498"/>
    <w:rsid w:val="00166EF5"/>
    <w:rsid w:val="0016707F"/>
    <w:rsid w:val="00167865"/>
    <w:rsid w:val="00167B9A"/>
    <w:rsid w:val="00170C23"/>
    <w:rsid w:val="001711C0"/>
    <w:rsid w:val="0017204A"/>
    <w:rsid w:val="00172793"/>
    <w:rsid w:val="001747EA"/>
    <w:rsid w:val="00174E53"/>
    <w:rsid w:val="00176D68"/>
    <w:rsid w:val="00197531"/>
    <w:rsid w:val="001A2D16"/>
    <w:rsid w:val="001A7DBE"/>
    <w:rsid w:val="001B0D9A"/>
    <w:rsid w:val="001B34BC"/>
    <w:rsid w:val="001C0EBF"/>
    <w:rsid w:val="001C28A6"/>
    <w:rsid w:val="001C38BF"/>
    <w:rsid w:val="001C3BDA"/>
    <w:rsid w:val="001C7DF3"/>
    <w:rsid w:val="001D0373"/>
    <w:rsid w:val="001D0EFA"/>
    <w:rsid w:val="001D3EAD"/>
    <w:rsid w:val="001E0547"/>
    <w:rsid w:val="001E1E75"/>
    <w:rsid w:val="001E55D1"/>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1EA3"/>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B7AC7"/>
    <w:rsid w:val="004C4866"/>
    <w:rsid w:val="004D20DD"/>
    <w:rsid w:val="004D5E0E"/>
    <w:rsid w:val="004E170B"/>
    <w:rsid w:val="004E4207"/>
    <w:rsid w:val="004E5152"/>
    <w:rsid w:val="004E563C"/>
    <w:rsid w:val="004F0AC4"/>
    <w:rsid w:val="004F3113"/>
    <w:rsid w:val="00502155"/>
    <w:rsid w:val="005024E1"/>
    <w:rsid w:val="0050374E"/>
    <w:rsid w:val="00517C97"/>
    <w:rsid w:val="00535DF6"/>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47FB5"/>
    <w:rsid w:val="00650A71"/>
    <w:rsid w:val="00651E9F"/>
    <w:rsid w:val="00653751"/>
    <w:rsid w:val="00656545"/>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3351"/>
    <w:rsid w:val="008947F4"/>
    <w:rsid w:val="00894D54"/>
    <w:rsid w:val="008A0CD3"/>
    <w:rsid w:val="008A721A"/>
    <w:rsid w:val="008A7F35"/>
    <w:rsid w:val="008B0CAF"/>
    <w:rsid w:val="008B5086"/>
    <w:rsid w:val="008C1E9E"/>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91476"/>
    <w:rsid w:val="00996951"/>
    <w:rsid w:val="009A0B70"/>
    <w:rsid w:val="009A3821"/>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00651"/>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516C2"/>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C1ADB"/>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55F8C"/>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2B2F"/>
    <w:rsid w:val="00CD7193"/>
    <w:rsid w:val="00CE16ED"/>
    <w:rsid w:val="00CE6EF2"/>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2022-05-10T18:13:00Z</dcterms:created>
  <dcterms:modified xsi:type="dcterms:W3CDTF">2022-07-05T17:21:00Z</dcterms:modified>
</cp:coreProperties>
</file>